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Intelligent Technologies S.A. (Omega Group) błyskawicznie reaguje na sabotaż infrastruktury światłowodowej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w Warszawie doszło do poważnego incydentu związanego z uszkodzeniem kabli światłowodowych, który mógł zakłócić działanie usług telekomunikacyjnych w kilku budynkach biurowych.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Intelligent Technologies S.A., spółka należąca do Omega Group, jako doświadczony operator infrastruktury telekomunikacyjnej, automatycznie wdrożyła procedury awaryjne, dzięki czemu klienci nie odczuli skutków awarii.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zdarzenia doszło około godziny 2:00 w nocy w rejonie ulicy Smyczkowej. Na miejscu jako druga ekipa, pojawił się zespół techniczny Intelligent Technologies – wspierany przez całodobowe centrum operacyjne Help24x7. Dzięki natychmiastowej reakcji i doświadczeniu zespołu uszkodzenia zostały szybko zlokalizowane i naprawione.</w:t>
      </w:r>
    </w:p>
    <w:p>
      <w:r>
        <w:rPr>
          <w:rFonts w:ascii="calibri" w:hAnsi="calibri" w:eastAsia="calibri" w:cs="calibri"/>
          <w:sz w:val="24"/>
          <w:szCs w:val="24"/>
        </w:rPr>
        <w:t xml:space="preserve">Określono miejsca awarii światłowodów na odcinkach 3700 i 1800 metrów. Łącznie sprawdzono 10 studzienek, gdzie potwierdzono przecięcie najgrubszych kabli 144-włóknowych, co mogło spowodować poważne zakłócenia w transmisji danych. Pomimo trudnych warunków – prace przebiegły w tempie ekspresowym, a usługi zostały utrzymane bez przerw dzięki zabezpieczeniu sieci i zaangażowaniu zespołu Intelligent Technologies z Omega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„Szybka reakcja i pełna gotowość operacyjna to fundament naszej działalności. Dzięki zespołowi Help24x7 i wypracowanym procedurom awaryjnym incydent nie wpłynął na działanie usług naszych Klientów” – podkreśla Irek Kuć, Chief Security Officer Intelligent Technologies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nieoficjalnych informacji, uszkodzenia mogą mieć charakter celowego sabotażu – sprawcy wiedzieli co robili. To już kolejny taki incydent w Warszawie w ostatnich tygodniach. Sprawa została zgłoszona służbom państwowym, a infrastruktura objęta została dodatkowymi zabezpieczeniami.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2026-09-05T11:43:37+02:00</dcterms:created>
  <dcterms:modified xsi:type="dcterms:W3CDTF">2026-09-05T11:43:37+02:00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